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F87B18">
      <w:pPr>
        <w:pStyle w:val="5"/>
        <w:snapToGrid w:val="0"/>
        <w:contextualSpacing/>
        <w:rPr>
          <w:rFonts w:hint="default" w:ascii="Times New Roman" w:hAnsi="Times New Roman" w:eastAsia="方正仿宋_GBK" w:cs="Times New Roman"/>
          <w:sz w:val="40"/>
          <w:szCs w:val="40"/>
        </w:rPr>
      </w:pPr>
      <w:r>
        <w:rPr>
          <w:rFonts w:hint="default" w:ascii="Times New Roman" w:hAnsi="Times New Roman" w:eastAsia="方正仿宋_GBK" w:cs="Times New Roman"/>
          <w:sz w:val="40"/>
          <w:szCs w:val="40"/>
        </w:rPr>
        <w:t>202</w:t>
      </w:r>
      <w:r>
        <w:rPr>
          <w:rFonts w:hint="eastAsia" w:ascii="Times New Roman" w:hAnsi="Times New Roman" w:eastAsia="方正仿宋_GBK" w:cs="Times New Roman"/>
          <w:sz w:val="40"/>
          <w:szCs w:val="40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sz w:val="40"/>
          <w:szCs w:val="40"/>
        </w:rPr>
        <w:t>年全椒南大光电材料有限公司</w:t>
      </w:r>
    </w:p>
    <w:p w14:paraId="3D0D57C6">
      <w:pPr>
        <w:pStyle w:val="5"/>
        <w:snapToGrid w:val="0"/>
        <w:contextualSpacing/>
        <w:rPr>
          <w:rFonts w:hint="default" w:ascii="Times New Roman" w:hAnsi="Times New Roman" w:eastAsia="方正仿宋_GBK" w:cs="Times New Roman"/>
          <w:sz w:val="40"/>
          <w:szCs w:val="40"/>
        </w:rPr>
      </w:pPr>
      <w:r>
        <w:rPr>
          <w:rFonts w:hint="default" w:ascii="Times New Roman" w:hAnsi="Times New Roman" w:eastAsia="方正仿宋_GBK" w:cs="Times New Roman"/>
          <w:sz w:val="40"/>
          <w:szCs w:val="40"/>
        </w:rPr>
        <w:t>危废防治信息公示</w:t>
      </w:r>
    </w:p>
    <w:p w14:paraId="09C176C6">
      <w:pPr>
        <w:pStyle w:val="4"/>
        <w:shd w:val="clear" w:color="auto" w:fill="FFFFFF"/>
        <w:snapToGrid w:val="0"/>
        <w:ind w:left="-851" w:firstLine="480" w:firstLineChars="200"/>
        <w:contextualSpacing/>
        <w:rPr>
          <w:rFonts w:hint="eastAsia" w:asciiTheme="minorEastAsia" w:hAnsiTheme="minorEastAsia" w:eastAsiaTheme="minorEastAsia"/>
        </w:rPr>
      </w:pPr>
      <w:r>
        <w:rPr>
          <w:rFonts w:hint="default" w:ascii="Times New Roman" w:hAnsi="Times New Roman" w:eastAsia="方正仿宋_GBK" w:cs="Times New Roman"/>
        </w:rPr>
        <w:t>为贯彻执行《中华人民共和国环境保护法》、《固体污染防治法》及有关法律、法规，保护环境，公司严格落实危险废物规范管理及转移处置工作。按照《危险废物贮存污染控制标准》《危险废物识别标志设置技术规范》及相关规范要求建设危废贮存间，并对各类危险废物贮存设施及危险废物规范张贴标识、标签进行规范管理。现就全椒南大光电材料有限公司202</w:t>
      </w:r>
      <w:r>
        <w:rPr>
          <w:rFonts w:hint="eastAsia" w:ascii="Times New Roman" w:hAnsi="Times New Roman" w:eastAsia="方正仿宋_GBK" w:cs="Times New Roman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</w:rPr>
        <w:t>年度危险废物管理信息公示如下：</w:t>
      </w:r>
      <w:r>
        <w:rPr>
          <w:rFonts w:hint="eastAsia" w:asciiTheme="minorEastAsia" w:hAnsiTheme="minorEastAsia" w:eastAsiaTheme="minorEastAsia"/>
        </w:rPr>
        <w:t xml:space="preserve"> </w:t>
      </w:r>
    </w:p>
    <w:p w14:paraId="4BFD80DA">
      <w:pPr>
        <w:pStyle w:val="4"/>
        <w:shd w:val="clear" w:color="auto" w:fill="FFFFFF"/>
        <w:snapToGrid w:val="0"/>
        <w:ind w:left="-851" w:firstLine="480" w:firstLineChars="200"/>
        <w:contextualSpacing/>
        <w:rPr>
          <w:rFonts w:hint="eastAsia" w:asciiTheme="minorEastAsia" w:hAnsiTheme="minorEastAsia" w:eastAsiaTheme="minorEastAsia"/>
        </w:rPr>
      </w:pPr>
    </w:p>
    <w:tbl>
      <w:tblPr>
        <w:tblStyle w:val="6"/>
        <w:tblW w:w="98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111"/>
        <w:gridCol w:w="1023"/>
        <w:gridCol w:w="1877"/>
        <w:gridCol w:w="1899"/>
        <w:gridCol w:w="1101"/>
        <w:gridCol w:w="1656"/>
        <w:gridCol w:w="1560"/>
      </w:tblGrid>
      <w:tr w14:paraId="4E9EB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  <w:jc w:val="center"/>
        </w:trPr>
        <w:tc>
          <w:tcPr>
            <w:tcW w:w="594" w:type="dxa"/>
            <w:shd w:val="clear" w:color="000000" w:fill="5B9BD5"/>
            <w:vAlign w:val="center"/>
          </w:tcPr>
          <w:p w14:paraId="72C2416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  <w:t>序号</w:t>
            </w:r>
          </w:p>
        </w:tc>
        <w:tc>
          <w:tcPr>
            <w:tcW w:w="1134" w:type="dxa"/>
            <w:gridSpan w:val="2"/>
            <w:shd w:val="clear" w:color="000000" w:fill="5B9BD5"/>
            <w:noWrap/>
            <w:vAlign w:val="center"/>
          </w:tcPr>
          <w:p w14:paraId="3617069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  <w:t>危废名称</w:t>
            </w:r>
          </w:p>
        </w:tc>
        <w:tc>
          <w:tcPr>
            <w:tcW w:w="1877" w:type="dxa"/>
            <w:shd w:val="clear" w:color="000000" w:fill="5B9BD5"/>
            <w:vAlign w:val="center"/>
          </w:tcPr>
          <w:p w14:paraId="12AE8C7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  <w:t>产废环节</w:t>
            </w:r>
          </w:p>
        </w:tc>
        <w:tc>
          <w:tcPr>
            <w:tcW w:w="1899" w:type="dxa"/>
            <w:shd w:val="clear" w:color="000000" w:fill="5B9BD5"/>
            <w:noWrap/>
            <w:vAlign w:val="center"/>
          </w:tcPr>
          <w:p w14:paraId="5A5CA89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  <w:t>危废代码</w:t>
            </w:r>
          </w:p>
        </w:tc>
        <w:tc>
          <w:tcPr>
            <w:tcW w:w="1101" w:type="dxa"/>
            <w:shd w:val="clear" w:color="000000" w:fill="5B9BD5"/>
            <w:noWrap/>
            <w:vAlign w:val="center"/>
          </w:tcPr>
          <w:p w14:paraId="6A4D0AB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  <w:t>危废特性</w:t>
            </w:r>
          </w:p>
        </w:tc>
        <w:tc>
          <w:tcPr>
            <w:tcW w:w="1656" w:type="dxa"/>
            <w:shd w:val="clear" w:color="000000" w:fill="5B9BD5"/>
            <w:vAlign w:val="center"/>
          </w:tcPr>
          <w:p w14:paraId="1D7FDA6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  <w:t>危废去向</w:t>
            </w:r>
          </w:p>
        </w:tc>
        <w:tc>
          <w:tcPr>
            <w:tcW w:w="1560" w:type="dxa"/>
            <w:shd w:val="clear" w:color="000000" w:fill="5B9BD5"/>
            <w:vAlign w:val="center"/>
          </w:tcPr>
          <w:p w14:paraId="75C417E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  <w:t>202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332C2B"/>
                <w:spacing w:val="0"/>
                <w:sz w:val="22"/>
                <w:szCs w:val="22"/>
                <w:shd w:val="clear" w:fill="FFFFFF"/>
              </w:rPr>
              <w:t>年转移处置量（吨）</w:t>
            </w:r>
          </w:p>
        </w:tc>
      </w:tr>
      <w:tr w14:paraId="182CE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05" w:type="dxa"/>
            <w:gridSpan w:val="2"/>
            <w:vAlign w:val="center"/>
          </w:tcPr>
          <w:p w14:paraId="1D71164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bookmarkStart w:id="0" w:name="_GoBack" w:colFirst="6" w:colLast="6"/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1</w:t>
            </w:r>
          </w:p>
        </w:tc>
        <w:tc>
          <w:tcPr>
            <w:tcW w:w="1023" w:type="dxa"/>
            <w:shd w:val="clear" w:color="auto" w:fill="auto"/>
            <w:vAlign w:val="center"/>
          </w:tcPr>
          <w:p w14:paraId="30AD201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废吸附剂</w:t>
            </w:r>
          </w:p>
        </w:tc>
        <w:tc>
          <w:tcPr>
            <w:tcW w:w="1877" w:type="dxa"/>
            <w:vAlign w:val="center"/>
          </w:tcPr>
          <w:p w14:paraId="41C0F04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砷烷/磷烷车间纯化工段</w:t>
            </w:r>
          </w:p>
        </w:tc>
        <w:tc>
          <w:tcPr>
            <w:tcW w:w="1899" w:type="dxa"/>
            <w:shd w:val="clear" w:color="auto" w:fill="auto"/>
            <w:vAlign w:val="center"/>
          </w:tcPr>
          <w:p w14:paraId="310C5E0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HW49 900-041-49</w:t>
            </w:r>
          </w:p>
        </w:tc>
        <w:tc>
          <w:tcPr>
            <w:tcW w:w="1101" w:type="dxa"/>
            <w:shd w:val="clear" w:color="auto" w:fill="auto"/>
            <w:vAlign w:val="center"/>
          </w:tcPr>
          <w:p w14:paraId="731F4D5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毒性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39C97CC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委托安徽超越环保股份有限公司进行填埋处置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96A9A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  <w:t>9.3955</w:t>
            </w:r>
          </w:p>
        </w:tc>
      </w:tr>
      <w:tr w14:paraId="429AE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705" w:type="dxa"/>
            <w:gridSpan w:val="2"/>
            <w:vAlign w:val="center"/>
          </w:tcPr>
          <w:p w14:paraId="462B1E0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2</w:t>
            </w:r>
          </w:p>
        </w:tc>
        <w:tc>
          <w:tcPr>
            <w:tcW w:w="1023" w:type="dxa"/>
            <w:shd w:val="clear" w:color="auto" w:fill="auto"/>
            <w:vAlign w:val="center"/>
          </w:tcPr>
          <w:p w14:paraId="5CA7C95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废吸附剂2</w:t>
            </w:r>
          </w:p>
        </w:tc>
        <w:tc>
          <w:tcPr>
            <w:tcW w:w="1877" w:type="dxa"/>
            <w:vAlign w:val="center"/>
          </w:tcPr>
          <w:p w14:paraId="7052947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砷烷/磷烷车间尾气处理废吸附剂</w:t>
            </w:r>
          </w:p>
        </w:tc>
        <w:tc>
          <w:tcPr>
            <w:tcW w:w="1899" w:type="dxa"/>
            <w:shd w:val="clear" w:color="auto" w:fill="auto"/>
            <w:vAlign w:val="center"/>
          </w:tcPr>
          <w:p w14:paraId="305007D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HW49 900-041-49</w:t>
            </w:r>
          </w:p>
          <w:p w14:paraId="51F0F7E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14:paraId="63F313A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毒性、易燃性</w:t>
            </w:r>
          </w:p>
          <w:p w14:paraId="670561A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38534C8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委托安徽超越环保股份有限公司进行焚烧处置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C9743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  <w:t>14.412</w:t>
            </w:r>
          </w:p>
        </w:tc>
      </w:tr>
      <w:tr w14:paraId="2013E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5" w:type="dxa"/>
            <w:gridSpan w:val="2"/>
            <w:vAlign w:val="center"/>
          </w:tcPr>
          <w:p w14:paraId="7EBDCD7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3</w:t>
            </w:r>
          </w:p>
        </w:tc>
        <w:tc>
          <w:tcPr>
            <w:tcW w:w="1023" w:type="dxa"/>
            <w:shd w:val="clear" w:color="auto" w:fill="auto"/>
            <w:vAlign w:val="center"/>
          </w:tcPr>
          <w:p w14:paraId="198387A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废弃包装袋及劳保用品</w:t>
            </w:r>
          </w:p>
        </w:tc>
        <w:tc>
          <w:tcPr>
            <w:tcW w:w="1877" w:type="dxa"/>
            <w:vAlign w:val="center"/>
          </w:tcPr>
          <w:p w14:paraId="26C157E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砷烷/磷烷车间合成工段废弃原料包装袋及劳保用品</w:t>
            </w:r>
          </w:p>
          <w:p w14:paraId="1F1A0B6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14:paraId="5752879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HW49 900-041-49</w:t>
            </w:r>
          </w:p>
          <w:p w14:paraId="71C2F7B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14:paraId="0339720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毒性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31BEBD3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委托安徽超越环保股份有限公司进行焚烧处置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4C833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  <w:t>7.088</w:t>
            </w:r>
          </w:p>
        </w:tc>
      </w:tr>
      <w:bookmarkEnd w:id="0"/>
      <w:tr w14:paraId="49F65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5" w:type="dxa"/>
            <w:gridSpan w:val="2"/>
            <w:vAlign w:val="center"/>
          </w:tcPr>
          <w:p w14:paraId="2072300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4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14:paraId="3FF709C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含砷废液</w:t>
            </w:r>
          </w:p>
        </w:tc>
        <w:tc>
          <w:tcPr>
            <w:tcW w:w="1877" w:type="dxa"/>
            <w:vAlign w:val="center"/>
          </w:tcPr>
          <w:p w14:paraId="4FAD38F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砷烷/磷烷车间尾气处理清洗废液</w:t>
            </w:r>
          </w:p>
          <w:p w14:paraId="0840ABA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14:paraId="1B5377E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HW24 261-139-24</w:t>
            </w:r>
          </w:p>
          <w:p w14:paraId="7B18C6D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14:paraId="66A4F99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毒性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50F80AF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委托安徽超越环保股份有限公司进行填埋处置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A3F0B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  <w:t>102.428</w:t>
            </w:r>
          </w:p>
        </w:tc>
      </w:tr>
      <w:tr w14:paraId="6CC1F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5" w:type="dxa"/>
            <w:gridSpan w:val="2"/>
            <w:vAlign w:val="center"/>
          </w:tcPr>
          <w:p w14:paraId="7EF8ECA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5</w:t>
            </w:r>
          </w:p>
        </w:tc>
        <w:tc>
          <w:tcPr>
            <w:tcW w:w="1023" w:type="dxa"/>
            <w:shd w:val="clear" w:color="auto" w:fill="auto"/>
            <w:vAlign w:val="center"/>
          </w:tcPr>
          <w:p w14:paraId="54D5E16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污水监测站房废液</w:t>
            </w:r>
          </w:p>
        </w:tc>
        <w:tc>
          <w:tcPr>
            <w:tcW w:w="1877" w:type="dxa"/>
            <w:vAlign w:val="center"/>
          </w:tcPr>
          <w:p w14:paraId="1B3428E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污水在线监测设备分析废液</w:t>
            </w:r>
          </w:p>
        </w:tc>
        <w:tc>
          <w:tcPr>
            <w:tcW w:w="1899" w:type="dxa"/>
            <w:shd w:val="clear" w:color="auto" w:fill="auto"/>
            <w:vAlign w:val="center"/>
          </w:tcPr>
          <w:p w14:paraId="705644B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HW49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 900-047-49</w:t>
            </w:r>
          </w:p>
          <w:p w14:paraId="256E9FA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101" w:type="dxa"/>
            <w:shd w:val="clear" w:color="auto" w:fill="auto"/>
            <w:noWrap/>
            <w:vAlign w:val="center"/>
          </w:tcPr>
          <w:p w14:paraId="4E744BE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毒性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腐蚀性</w:t>
            </w:r>
          </w:p>
          <w:p w14:paraId="7AC1A9D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42B3300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委托安徽超越环保股份有限公司进行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物化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处置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88BF7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kern w:val="0"/>
                <w:sz w:val="21"/>
                <w:szCs w:val="21"/>
                <w:shd w:val="clear" w:fill="FFFFFF"/>
                <w:vertAlign w:val="baseline"/>
                <w:lang w:val="en-US" w:eastAsia="zh-CN" w:bidi="ar"/>
              </w:rPr>
              <w:t>0.812</w:t>
            </w:r>
          </w:p>
        </w:tc>
      </w:tr>
      <w:tr w14:paraId="6EF23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  <w:jc w:val="center"/>
        </w:trPr>
        <w:tc>
          <w:tcPr>
            <w:tcW w:w="705" w:type="dxa"/>
            <w:gridSpan w:val="2"/>
            <w:vAlign w:val="center"/>
          </w:tcPr>
          <w:p w14:paraId="1E98533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6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14:paraId="2C08F22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废吸收液</w:t>
            </w:r>
          </w:p>
        </w:tc>
        <w:tc>
          <w:tcPr>
            <w:tcW w:w="1877" w:type="dxa"/>
            <w:vAlign w:val="center"/>
          </w:tcPr>
          <w:p w14:paraId="6EA265F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尾气处理塔和液封罐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尾气处理废液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14:paraId="338830D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HW49 900-041-49</w:t>
            </w:r>
          </w:p>
        </w:tc>
        <w:tc>
          <w:tcPr>
            <w:tcW w:w="1101" w:type="dxa"/>
            <w:shd w:val="clear" w:color="auto" w:fill="auto"/>
            <w:noWrap/>
            <w:vAlign w:val="center"/>
          </w:tcPr>
          <w:p w14:paraId="3E9D437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毒性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00431E9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安徽省创美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环保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科技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有限公司进行焚烧处置</w:t>
            </w:r>
          </w:p>
        </w:tc>
        <w:tc>
          <w:tcPr>
            <w:tcW w:w="1560" w:type="dxa"/>
            <w:vAlign w:val="center"/>
          </w:tcPr>
          <w:p w14:paraId="5A245B0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14.266</w:t>
            </w:r>
          </w:p>
        </w:tc>
      </w:tr>
      <w:tr w14:paraId="7CBCE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  <w:jc w:val="center"/>
        </w:trPr>
        <w:tc>
          <w:tcPr>
            <w:tcW w:w="705" w:type="dxa"/>
            <w:gridSpan w:val="2"/>
            <w:vAlign w:val="center"/>
          </w:tcPr>
          <w:p w14:paraId="4250690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7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14:paraId="4BC3139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精馏残液</w:t>
            </w:r>
          </w:p>
        </w:tc>
        <w:tc>
          <w:tcPr>
            <w:tcW w:w="1877" w:type="dxa"/>
            <w:vAlign w:val="center"/>
          </w:tcPr>
          <w:p w14:paraId="4E9C2C9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精馏过程产生的精馏残液</w:t>
            </w:r>
          </w:p>
          <w:p w14:paraId="24DD9E6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</w:tcPr>
          <w:p w14:paraId="46872E6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HW11 900-013-11</w:t>
            </w:r>
          </w:p>
        </w:tc>
        <w:tc>
          <w:tcPr>
            <w:tcW w:w="1101" w:type="dxa"/>
            <w:shd w:val="clear" w:color="auto" w:fill="auto"/>
            <w:noWrap/>
            <w:vAlign w:val="center"/>
          </w:tcPr>
          <w:p w14:paraId="573EF3D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易燃性、腐蚀性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67A2FFB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安徽省创美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环保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科技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有限公司进行焚烧处置</w:t>
            </w:r>
          </w:p>
        </w:tc>
        <w:tc>
          <w:tcPr>
            <w:tcW w:w="1560" w:type="dxa"/>
            <w:vAlign w:val="center"/>
          </w:tcPr>
          <w:p w14:paraId="605A8BE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20.145</w:t>
            </w:r>
          </w:p>
        </w:tc>
      </w:tr>
      <w:tr w14:paraId="26FA6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5" w:type="dxa"/>
            <w:gridSpan w:val="2"/>
            <w:vAlign w:val="center"/>
          </w:tcPr>
          <w:p w14:paraId="16B8B9C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8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14:paraId="13FD7FD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水解残液</w:t>
            </w:r>
          </w:p>
        </w:tc>
        <w:tc>
          <w:tcPr>
            <w:tcW w:w="1877" w:type="dxa"/>
            <w:vAlign w:val="center"/>
          </w:tcPr>
          <w:p w14:paraId="3463EEE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合成过程合成釜残水解残液</w:t>
            </w:r>
          </w:p>
          <w:p w14:paraId="27221F5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</w:tcPr>
          <w:p w14:paraId="6A28306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HW34 900-349-34</w:t>
            </w:r>
          </w:p>
          <w:p w14:paraId="56DC9A7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101" w:type="dxa"/>
            <w:shd w:val="clear" w:color="auto" w:fill="auto"/>
            <w:noWrap/>
            <w:vAlign w:val="center"/>
          </w:tcPr>
          <w:p w14:paraId="476739A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易燃性、毒性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0082F08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安徽省创美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环保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科技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有限公司进行焚烧处置</w:t>
            </w:r>
          </w:p>
        </w:tc>
        <w:tc>
          <w:tcPr>
            <w:tcW w:w="1560" w:type="dxa"/>
            <w:vAlign w:val="center"/>
          </w:tcPr>
          <w:p w14:paraId="17D0CFB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34.982</w:t>
            </w:r>
          </w:p>
        </w:tc>
      </w:tr>
      <w:tr w14:paraId="0A641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5" w:type="dxa"/>
            <w:gridSpan w:val="2"/>
            <w:vAlign w:val="center"/>
          </w:tcPr>
          <w:p w14:paraId="768EDA1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9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14:paraId="72807B3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废活性炭</w:t>
            </w:r>
          </w:p>
          <w:p w14:paraId="28A1D86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877" w:type="dxa"/>
            <w:vAlign w:val="center"/>
          </w:tcPr>
          <w:p w14:paraId="60CA7DB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尾气活性炭吸附处理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14:paraId="0F34B8F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HW49 900-039-49</w:t>
            </w:r>
          </w:p>
          <w:p w14:paraId="68E9E90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101" w:type="dxa"/>
            <w:shd w:val="clear" w:color="auto" w:fill="auto"/>
            <w:noWrap/>
            <w:vAlign w:val="center"/>
          </w:tcPr>
          <w:p w14:paraId="35D6EF8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毒性</w:t>
            </w:r>
          </w:p>
          <w:p w14:paraId="3189EE8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1FB8607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安徽省创美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环保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科技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有限公司进行焚烧处置</w:t>
            </w:r>
          </w:p>
        </w:tc>
        <w:tc>
          <w:tcPr>
            <w:tcW w:w="1560" w:type="dxa"/>
            <w:vAlign w:val="center"/>
          </w:tcPr>
          <w:p w14:paraId="169D59B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0.891</w:t>
            </w:r>
          </w:p>
        </w:tc>
      </w:tr>
      <w:tr w14:paraId="76D84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5" w:type="dxa"/>
            <w:gridSpan w:val="2"/>
            <w:vAlign w:val="center"/>
          </w:tcPr>
          <w:p w14:paraId="0110219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10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14:paraId="1A147AE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废酸液</w:t>
            </w:r>
          </w:p>
        </w:tc>
        <w:tc>
          <w:tcPr>
            <w:tcW w:w="1877" w:type="dxa"/>
            <w:vAlign w:val="center"/>
          </w:tcPr>
          <w:p w14:paraId="7C47875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设备与管件清洗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废液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14:paraId="24E4806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HW34 900-300-34</w:t>
            </w:r>
          </w:p>
          <w:p w14:paraId="1D36DD8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101" w:type="dxa"/>
            <w:shd w:val="clear" w:color="auto" w:fill="auto"/>
            <w:noWrap/>
            <w:vAlign w:val="center"/>
          </w:tcPr>
          <w:p w14:paraId="46A14E9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腐蚀性</w:t>
            </w:r>
          </w:p>
          <w:p w14:paraId="187D5FC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0AAE9B9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安徽省创美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环保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科技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有限公司进行焚烧处置</w:t>
            </w:r>
          </w:p>
        </w:tc>
        <w:tc>
          <w:tcPr>
            <w:tcW w:w="1560" w:type="dxa"/>
            <w:vAlign w:val="center"/>
          </w:tcPr>
          <w:p w14:paraId="270A60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1.03</w:t>
            </w:r>
          </w:p>
        </w:tc>
      </w:tr>
      <w:tr w14:paraId="02BAC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5" w:type="dxa"/>
            <w:gridSpan w:val="2"/>
            <w:vAlign w:val="center"/>
          </w:tcPr>
          <w:p w14:paraId="4906354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11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14:paraId="616368E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废碱液</w:t>
            </w:r>
          </w:p>
          <w:p w14:paraId="74DDD5E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877" w:type="dxa"/>
            <w:vAlign w:val="center"/>
          </w:tcPr>
          <w:p w14:paraId="0B94404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设备与管件清洗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废液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14:paraId="402783A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HW35 900-3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52-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35</w:t>
            </w:r>
          </w:p>
          <w:p w14:paraId="68DBA82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101" w:type="dxa"/>
            <w:shd w:val="clear" w:color="auto" w:fill="auto"/>
            <w:noWrap/>
            <w:vAlign w:val="center"/>
          </w:tcPr>
          <w:p w14:paraId="2ABFF08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腐蚀性</w:t>
            </w:r>
          </w:p>
          <w:p w14:paraId="217B745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17D72F3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安徽省创美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环保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科技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有限公司进行焚烧处置</w:t>
            </w:r>
          </w:p>
        </w:tc>
        <w:tc>
          <w:tcPr>
            <w:tcW w:w="1560" w:type="dxa"/>
            <w:vAlign w:val="center"/>
          </w:tcPr>
          <w:p w14:paraId="7B4E5B1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1.6</w:t>
            </w:r>
          </w:p>
        </w:tc>
      </w:tr>
      <w:tr w14:paraId="3F856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5" w:type="dxa"/>
            <w:gridSpan w:val="2"/>
            <w:vAlign w:val="center"/>
          </w:tcPr>
          <w:p w14:paraId="4CC2C9D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12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14:paraId="403C965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废溶剂</w:t>
            </w:r>
          </w:p>
          <w:p w14:paraId="03FF52D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</w:p>
        </w:tc>
        <w:tc>
          <w:tcPr>
            <w:tcW w:w="1877" w:type="dxa"/>
            <w:vAlign w:val="center"/>
          </w:tcPr>
          <w:p w14:paraId="66B8C13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产线设备清洗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废液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14:paraId="42C81AF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HW06 900-402-06</w:t>
            </w:r>
          </w:p>
          <w:p w14:paraId="59A59F2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101" w:type="dxa"/>
            <w:shd w:val="clear" w:color="auto" w:fill="auto"/>
            <w:noWrap/>
            <w:vAlign w:val="center"/>
          </w:tcPr>
          <w:p w14:paraId="6D71980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毒性、易燃性</w:t>
            </w:r>
          </w:p>
          <w:p w14:paraId="0A685EA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</w:p>
        </w:tc>
        <w:tc>
          <w:tcPr>
            <w:tcW w:w="1656" w:type="dxa"/>
            <w:shd w:val="clear" w:color="auto" w:fill="auto"/>
            <w:vAlign w:val="center"/>
          </w:tcPr>
          <w:p w14:paraId="172702F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委托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安徽省创美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环保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科技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有限公司进行焚烧处置</w:t>
            </w:r>
          </w:p>
        </w:tc>
        <w:tc>
          <w:tcPr>
            <w:tcW w:w="1560" w:type="dxa"/>
            <w:vAlign w:val="center"/>
          </w:tcPr>
          <w:p w14:paraId="0B7E4AE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8.008</w:t>
            </w:r>
          </w:p>
        </w:tc>
      </w:tr>
      <w:tr w14:paraId="67F2A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05" w:type="dxa"/>
            <w:gridSpan w:val="2"/>
            <w:vAlign w:val="center"/>
          </w:tcPr>
          <w:p w14:paraId="3DB8E5F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13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14:paraId="01FA76A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实验室废物</w:t>
            </w:r>
          </w:p>
        </w:tc>
        <w:tc>
          <w:tcPr>
            <w:tcW w:w="1877" w:type="dxa"/>
            <w:vAlign w:val="center"/>
          </w:tcPr>
          <w:p w14:paraId="6D8A0E4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电子特气及前驱体材料研发活动</w:t>
            </w:r>
          </w:p>
        </w:tc>
        <w:tc>
          <w:tcPr>
            <w:tcW w:w="1899" w:type="dxa"/>
            <w:shd w:val="clear" w:color="auto" w:fill="auto"/>
            <w:noWrap/>
            <w:vAlign w:val="center"/>
          </w:tcPr>
          <w:p w14:paraId="58D214C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HW49 900-047-49</w:t>
            </w:r>
          </w:p>
        </w:tc>
        <w:tc>
          <w:tcPr>
            <w:tcW w:w="1101" w:type="dxa"/>
            <w:shd w:val="clear" w:color="auto" w:fill="auto"/>
            <w:noWrap/>
            <w:vAlign w:val="center"/>
          </w:tcPr>
          <w:p w14:paraId="5C87B33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</w:rPr>
              <w:t>毒性</w:t>
            </w:r>
          </w:p>
        </w:tc>
        <w:tc>
          <w:tcPr>
            <w:tcW w:w="1656" w:type="dxa"/>
            <w:shd w:val="clear" w:color="auto" w:fill="auto"/>
            <w:vAlign w:val="center"/>
          </w:tcPr>
          <w:p w14:paraId="3D6EEC7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/</w:t>
            </w:r>
          </w:p>
        </w:tc>
        <w:tc>
          <w:tcPr>
            <w:tcW w:w="1560" w:type="dxa"/>
            <w:vAlign w:val="center"/>
          </w:tcPr>
          <w:p w14:paraId="6396277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tLeast"/>
              <w:ind w:right="0" w:right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aps w:val="0"/>
                <w:color w:val="332C2B"/>
                <w:spacing w:val="0"/>
                <w:sz w:val="21"/>
                <w:szCs w:val="21"/>
                <w:shd w:val="clear" w:fill="FFFFFF"/>
                <w:lang w:val="en-US" w:eastAsia="zh-CN"/>
              </w:rPr>
              <w:t>0</w:t>
            </w:r>
          </w:p>
        </w:tc>
      </w:tr>
    </w:tbl>
    <w:p w14:paraId="141C4E9B">
      <w:pPr>
        <w:pStyle w:val="4"/>
        <w:shd w:val="clear" w:color="auto" w:fill="FFFFFF"/>
        <w:snapToGrid w:val="0"/>
        <w:ind w:left="-851"/>
        <w:contextualSpacing/>
        <w:rPr>
          <w:rFonts w:asciiTheme="minorEastAsia" w:hAnsiTheme="minorEastAsia" w:eastAsiaTheme="minor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662900"/>
    <w:rsid w:val="000C4624"/>
    <w:rsid w:val="0011174C"/>
    <w:rsid w:val="00662900"/>
    <w:rsid w:val="0092689D"/>
    <w:rsid w:val="00AD49C4"/>
    <w:rsid w:val="055F2BCB"/>
    <w:rsid w:val="06B056C0"/>
    <w:rsid w:val="1E137699"/>
    <w:rsid w:val="2927562A"/>
    <w:rsid w:val="46904230"/>
    <w:rsid w:val="4D027691"/>
    <w:rsid w:val="51CC561E"/>
    <w:rsid w:val="5EB41F96"/>
    <w:rsid w:val="62514319"/>
    <w:rsid w:val="73DA587F"/>
    <w:rsid w:val="741915E0"/>
    <w:rsid w:val="7EB7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link w:val="9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标题 Char"/>
    <w:basedOn w:val="8"/>
    <w:link w:val="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0">
    <w:name w:val="页眉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2"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822</Words>
  <Characters>1045</Characters>
  <Lines>3</Lines>
  <Paragraphs>1</Paragraphs>
  <TotalTime>24</TotalTime>
  <ScaleCrop>false</ScaleCrop>
  <LinksUpToDate>false</LinksUpToDate>
  <CharactersWithSpaces>1059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2024-09-19T01:32:00Z</dcterms:created>
  <dc:creator>Administrator</dc:creator>
  <cp:lastModifiedBy>Humorcai</cp:lastModifiedBy>
  <dcterms:modified xsi:type="dcterms:W3CDTF">2026-04-01T04:53:01Z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A9E1F3851C5B404B9465018D6D4D5703_13</vt:lpwstr>
  </property>
  <property fmtid="{D5CDD505-2E9C-101B-9397-08002B2CF9AE}" pid="4" name="KSOTemplateDocerSaveRecord">
    <vt:lpwstr>eyJoZGlkIjoiMzEwNTM5NzYwMDRjMzkwZTVkZjY2ODkwMGIxNGU0OTUiLCJ1c2VySWQiOiIyNTI4OTcyNDUifQ==</vt:lpwstr>
  </property>
</Properties>
</file>